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DA88" w14:textId="77777777" w:rsidR="005F45EC" w:rsidRDefault="005F45E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color w:val="25ABE2"/>
          <w:sz w:val="58"/>
          <w:szCs w:val="56"/>
        </w:rPr>
      </w:pPr>
    </w:p>
    <w:p w14:paraId="249CA1FB" w14:textId="77777777" w:rsidR="005F45EC" w:rsidRDefault="005F45E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color w:val="25ABE2"/>
          <w:sz w:val="58"/>
          <w:szCs w:val="56"/>
        </w:rPr>
      </w:pPr>
    </w:p>
    <w:p w14:paraId="1B377DF0" w14:textId="77777777" w:rsidR="00EF338C" w:rsidRPr="005F45EC" w:rsidRDefault="00EF338C" w:rsidP="005F45EC">
      <w:pPr>
        <w:autoSpaceDE w:val="0"/>
        <w:autoSpaceDN w:val="0"/>
        <w:adjustRightInd w:val="0"/>
        <w:spacing w:after="0" w:line="240" w:lineRule="auto"/>
        <w:jc w:val="center"/>
        <w:rPr>
          <w:rFonts w:ascii="LTUnivers-ExtdRegular" w:hAnsi="LTUnivers-ExtdRegular" w:cs="LTUnivers-ExtdRegular"/>
          <w:color w:val="4472C4" w:themeColor="accent1"/>
          <w:sz w:val="58"/>
          <w:szCs w:val="56"/>
        </w:rPr>
      </w:pPr>
      <w:r w:rsidRPr="005F45EC">
        <w:rPr>
          <w:rFonts w:ascii="LTUnivers-ExtdRegular" w:hAnsi="LTUnivers-ExtdRegular" w:cs="LTUnivers-ExtdRegular"/>
          <w:color w:val="4472C4" w:themeColor="accent1"/>
          <w:sz w:val="58"/>
          <w:szCs w:val="56"/>
        </w:rPr>
        <w:t>Hybrid Denture Protocol</w:t>
      </w:r>
    </w:p>
    <w:p w14:paraId="3AE7183C" w14:textId="77777777" w:rsidR="00EF338C" w:rsidRPr="005F45EC" w:rsidRDefault="00EF338C" w:rsidP="005F45EC">
      <w:pPr>
        <w:autoSpaceDE w:val="0"/>
        <w:autoSpaceDN w:val="0"/>
        <w:adjustRightInd w:val="0"/>
        <w:spacing w:after="0" w:line="240" w:lineRule="auto"/>
        <w:jc w:val="center"/>
        <w:rPr>
          <w:rFonts w:ascii="LTUnivers-ExtdRegular" w:hAnsi="LTUnivers-ExtdRegular" w:cs="LTUnivers-ExtdRegular"/>
          <w:sz w:val="34"/>
          <w:szCs w:val="32"/>
        </w:rPr>
      </w:pPr>
      <w:r w:rsidRPr="005F45EC">
        <w:rPr>
          <w:rFonts w:ascii="LTUnivers-ExtdRegular" w:hAnsi="LTUnivers-ExtdRegular" w:cs="LTUnivers-ExtdRegular"/>
          <w:sz w:val="34"/>
          <w:szCs w:val="32"/>
        </w:rPr>
        <w:t>CAD/CAM Titanium Bar/Acrylic Denture</w:t>
      </w:r>
    </w:p>
    <w:p w14:paraId="4E998A8A" w14:textId="77777777" w:rsidR="00EF338C" w:rsidRPr="005F45EC" w:rsidRDefault="00EF338C" w:rsidP="005F45EC">
      <w:pPr>
        <w:autoSpaceDE w:val="0"/>
        <w:autoSpaceDN w:val="0"/>
        <w:adjustRightInd w:val="0"/>
        <w:spacing w:after="0" w:line="240" w:lineRule="auto"/>
        <w:jc w:val="center"/>
        <w:rPr>
          <w:rFonts w:ascii="LTUnivers-ExtdRegular" w:hAnsi="LTUnivers-ExtdRegular" w:cs="LTUnivers-ExtdRegular"/>
          <w:sz w:val="34"/>
          <w:szCs w:val="32"/>
        </w:rPr>
      </w:pPr>
      <w:r w:rsidRPr="005F45EC">
        <w:rPr>
          <w:rFonts w:ascii="LTUnivers-ExtdRegular" w:hAnsi="LTUnivers-ExtdRegular" w:cs="LTUnivers-ExtdRegular"/>
          <w:sz w:val="34"/>
          <w:szCs w:val="32"/>
        </w:rPr>
        <w:t>Abutment Level</w:t>
      </w:r>
    </w:p>
    <w:p w14:paraId="2875184E" w14:textId="77777777" w:rsid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25ABE2"/>
          <w:sz w:val="30"/>
          <w:szCs w:val="28"/>
        </w:rPr>
      </w:pPr>
    </w:p>
    <w:p w14:paraId="7364BAAE" w14:textId="5050024D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#1</w:t>
      </w:r>
    </w:p>
    <w:p w14:paraId="7A5A8A49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Diagnostics</w:t>
      </w:r>
    </w:p>
    <w:p w14:paraId="61480E9F" w14:textId="4742D5DA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Make impressions of upper and lower arches using custom trays.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Care should be taken to capture the complete palate as well as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vestibules. If using alginate or hydrocolloid, the impressions must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be poured within five minutes to ensure accuracy. </w:t>
      </w:r>
    </w:p>
    <w:p w14:paraId="2465E578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2. Record a bite registration using a rigid bite registration material.</w:t>
      </w:r>
    </w:p>
    <w:p w14:paraId="4FA5F955" w14:textId="694C99EC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3. Take a full series of digital photographs of the patient. Verify the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images are clear and in focus. </w:t>
      </w:r>
      <w:r w:rsidRPr="00EF338C">
        <w:rPr>
          <w:rFonts w:ascii="LinotypeUnivers-331LightIt" w:hAnsi="LinotypeUnivers-331LightIt" w:cs="LinotypeUnivers-331LightIt"/>
          <w:color w:val="000000"/>
          <w:sz w:val="19"/>
          <w:szCs w:val="17"/>
        </w:rPr>
        <w:t xml:space="preserve">See the </w:t>
      </w:r>
      <w:r>
        <w:rPr>
          <w:rFonts w:ascii="LinotypeUnivers-331LightIt" w:hAnsi="LinotypeUnivers-331LightIt" w:cs="LinotypeUnivers-331LightIt"/>
          <w:color w:val="000000"/>
          <w:sz w:val="19"/>
          <w:szCs w:val="17"/>
        </w:rPr>
        <w:t>DCS</w:t>
      </w:r>
      <w:r w:rsidRPr="00EF338C">
        <w:rPr>
          <w:rFonts w:ascii="LinotypeUnivers-331LightIt" w:hAnsi="LinotypeUnivers-331LightIt" w:cs="LinotypeUnivers-331LightIt"/>
          <w:color w:val="000000"/>
          <w:sz w:val="19"/>
          <w:szCs w:val="17"/>
        </w:rPr>
        <w:t xml:space="preserve"> photography checklist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inotypeUnivers-331LightIt" w:hAnsi="LinotypeUnivers-331LightIt" w:cs="LinotypeUnivers-331LightIt"/>
          <w:color w:val="000000"/>
          <w:sz w:val="19"/>
          <w:szCs w:val="17"/>
        </w:rPr>
        <w:t>on the back of this document for reference.</w:t>
      </w:r>
    </w:p>
    <w:p w14:paraId="062626DA" w14:textId="77777777" w:rsid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Bold" w:hAnsi="LTUnivers-BasicBold" w:cs="LTUnivers-BasicBold"/>
          <w:b/>
          <w:bCs/>
          <w:color w:val="000000"/>
          <w:sz w:val="19"/>
          <w:szCs w:val="17"/>
        </w:rPr>
      </w:pPr>
    </w:p>
    <w:p w14:paraId="2D5B1815" w14:textId="3AB9D4D1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Bold" w:hAnsi="LTUnivers-BasicBold" w:cs="LTUnivers-BasicBold"/>
          <w:b/>
          <w:bCs/>
          <w:color w:val="000000"/>
          <w:sz w:val="19"/>
          <w:szCs w:val="17"/>
        </w:rPr>
      </w:pPr>
      <w:r w:rsidRPr="00EF338C">
        <w:rPr>
          <w:rFonts w:ascii="LTUnivers-BasicBold" w:hAnsi="LTUnivers-BasicBold" w:cs="LTUnivers-BasicBold"/>
          <w:b/>
          <w:bCs/>
          <w:color w:val="000000"/>
          <w:sz w:val="19"/>
          <w:szCs w:val="17"/>
        </w:rPr>
        <w:t>CT scans</w:t>
      </w:r>
    </w:p>
    <w:p w14:paraId="220AB7CE" w14:textId="3E2F8BFB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To appropriately plan your case, CT scans are necessary. It is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important to confirm with the x-ray technician that the Nobel </w:t>
      </w:r>
      <w:proofErr w:type="spellStart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Biocare</w:t>
      </w:r>
      <w:proofErr w:type="spellEnd"/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CT protocol is understood. Assistance with this protocol is available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from 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>DCS Dental Lab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 and Nobel </w:t>
      </w:r>
      <w:proofErr w:type="spellStart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Biocare</w:t>
      </w:r>
      <w:proofErr w:type="spellEnd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.</w:t>
      </w:r>
    </w:p>
    <w:p w14:paraId="103A0DEA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If the patient is partially edentulous with six or more teeth present:</w:t>
      </w:r>
    </w:p>
    <w:p w14:paraId="55087FC9" w14:textId="702796AB" w:rsidR="00EF338C" w:rsidRDefault="00EF338C" w:rsidP="00EF3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Refer the patient to the x-ray for CT scans directly. Provide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the x-ray lab with a prescription requesting the Nobel </w:t>
      </w:r>
      <w:proofErr w:type="spellStart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Biocare</w:t>
      </w:r>
      <w:proofErr w:type="spellEnd"/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protocol.</w:t>
      </w:r>
    </w:p>
    <w:p w14:paraId="24731F52" w14:textId="4A654391" w:rsidR="00EF338C" w:rsidRDefault="00EF338C" w:rsidP="00EF338C">
      <w:pPr>
        <w:autoSpaceDE w:val="0"/>
        <w:autoSpaceDN w:val="0"/>
        <w:adjustRightInd w:val="0"/>
        <w:spacing w:after="0" w:line="240" w:lineRule="auto"/>
        <w:ind w:left="360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the patient is fully edentulous or partially edentulous with five or less teeth present:</w:t>
      </w:r>
    </w:p>
    <w:p w14:paraId="2095B24C" w14:textId="77777777" w:rsidR="00B24906" w:rsidRDefault="00EF338C" w:rsidP="00EF3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A duplicate of the patient’s denture or partial denture will be required prior to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CT scan. An appointment can be made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with DCS to duplicate the patient’s denture in clear acrylic. The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duplicating procedure will be done while the patient waits at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DCS (the lab) for approximately one hour. After completion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of the clear duplicate denture, it is recommended that the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appliance is tried in the patient’s mouth to ensure accuracy. After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confirmation of the fit of the clear duplicate stint, the patient can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>be referred to the x-ray lab for CT scans. The patient will need to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>bring the clear duplicate stint, a bite registration (provided by the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>laboratory), and an x-ray lab prescription requesting the Nobel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proofErr w:type="spellStart"/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>Biocare</w:t>
      </w:r>
      <w:proofErr w:type="spellEnd"/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duplicate denture. Two CT scans will be done: one with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the clear duplicate in the patient’s mouth, and one without.</w:t>
      </w:r>
    </w:p>
    <w:p w14:paraId="4E9CBEFE" w14:textId="1B012131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B24906">
        <w:rPr>
          <w:rFonts w:ascii="LTUnivers-BasicLight" w:hAnsi="LTUnivers-BasicLight" w:cs="LTUnivers-BasicLight"/>
          <w:color w:val="000000"/>
          <w:sz w:val="19"/>
          <w:szCs w:val="17"/>
        </w:rPr>
        <w:t>2. After completion of the steps above, send the following items to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laboratory:</w:t>
      </w:r>
    </w:p>
    <w:p w14:paraId="56D58166" w14:textId="77777777" w:rsidR="00B24906" w:rsidRDefault="00B24906" w:rsidP="00B2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>Impressions or models</w:t>
      </w:r>
    </w:p>
    <w:p w14:paraId="78C59BEF" w14:textId="55CAB3D0" w:rsidR="00B24906" w:rsidRDefault="00B24906" w:rsidP="00B24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Bite </w:t>
      </w:r>
      <w:r w:rsidR="00DB6197">
        <w:rPr>
          <w:rFonts w:ascii="LTUnivers-BasicLight" w:hAnsi="LTUnivers-BasicLight" w:cs="LTUnivers-BasicLight"/>
          <w:color w:val="000000"/>
          <w:sz w:val="19"/>
          <w:szCs w:val="17"/>
        </w:rPr>
        <w:t>Registration</w:t>
      </w:r>
    </w:p>
    <w:p w14:paraId="3E67D528" w14:textId="1E96F5C3" w:rsidR="00EF338C" w:rsidRDefault="00B24906" w:rsidP="00EF3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Digital photographs (can be emailed to </w:t>
      </w:r>
      <w:hyperlink r:id="rId8" w:history="1">
        <w:r w:rsidRPr="00BF35DD">
          <w:rPr>
            <w:rStyle w:val="Hyperlink"/>
            <w:rFonts w:ascii="LTUnivers-BasicLight" w:hAnsi="LTUnivers-BasicLight" w:cs="LTUnivers-BasicLight"/>
            <w:sz w:val="19"/>
            <w:szCs w:val="17"/>
          </w:rPr>
          <w:t>wemakesmiles@dcslab.com</w:t>
        </w:r>
      </w:hyperlink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or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sent on CD, memory card, USB drive, etc.)</w:t>
      </w:r>
    </w:p>
    <w:p w14:paraId="30692C56" w14:textId="48C0D123" w:rsidR="00EF338C" w:rsidRPr="00B24906" w:rsidRDefault="00B24906" w:rsidP="00EF3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CT scans on digital media (CD, memory card, USB drive, etc.;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CT scans are too large to email)</w:t>
      </w:r>
    </w:p>
    <w:p w14:paraId="4DD699B0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3. The lab will complete the following prior to the next step:</w:t>
      </w:r>
    </w:p>
    <w:p w14:paraId="3CD2C27D" w14:textId="1F8F4DA1" w:rsidR="00EF338C" w:rsidRDefault="00B24906" w:rsidP="00B249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otypeUnivers-531MediumIt" w:hAnsi="LinotypeUnivers-531MediumIt" w:cs="LinotypeUnivers-531MediumIt"/>
          <w:color w:val="000000"/>
          <w:sz w:val="19"/>
          <w:szCs w:val="17"/>
        </w:rPr>
      </w:pPr>
      <w:r>
        <w:rPr>
          <w:rFonts w:ascii="LinotypeUnivers-531MediumIt" w:hAnsi="LinotypeUnivers-531MediumIt" w:cs="LinotypeUnivers-531MediumIt"/>
          <w:color w:val="000000"/>
          <w:sz w:val="19"/>
          <w:szCs w:val="17"/>
        </w:rPr>
        <w:t xml:space="preserve">Digitally plan the case using </w:t>
      </w:r>
      <w:proofErr w:type="spellStart"/>
      <w:r>
        <w:rPr>
          <w:rFonts w:ascii="LinotypeUnivers-531MediumIt" w:hAnsi="LinotypeUnivers-531MediumIt" w:cs="LinotypeUnivers-531MediumIt"/>
          <w:color w:val="000000"/>
          <w:sz w:val="19"/>
          <w:szCs w:val="17"/>
        </w:rPr>
        <w:t>NobelClinician</w:t>
      </w:r>
      <w:proofErr w:type="spellEnd"/>
      <w:r>
        <w:rPr>
          <w:rFonts w:ascii="LinotypeUnivers-531MediumIt" w:hAnsi="LinotypeUnivers-531MediumIt" w:cs="LinotypeUnivers-531MediumIt"/>
          <w:color w:val="000000"/>
          <w:sz w:val="19"/>
          <w:szCs w:val="17"/>
        </w:rPr>
        <w:t xml:space="preserve"> Software. A copy will be emailed to the restorative dentist as well as the implant surgeon for approval. This viewer software is free and can be installed/viewed on either PC or Mac. </w:t>
      </w:r>
    </w:p>
    <w:p w14:paraId="57A1DF18" w14:textId="78B506E1" w:rsidR="00B24906" w:rsidRDefault="00B24906" w:rsidP="00B249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otypeUnivers-531MediumIt" w:hAnsi="LinotypeUnivers-531MediumIt" w:cs="LinotypeUnivers-531MediumIt"/>
          <w:color w:val="000000"/>
          <w:sz w:val="19"/>
          <w:szCs w:val="17"/>
        </w:rPr>
      </w:pPr>
      <w:r>
        <w:rPr>
          <w:rFonts w:ascii="LinotypeUnivers-531MediumIt" w:hAnsi="LinotypeUnivers-531MediumIt" w:cs="LinotypeUnivers-531MediumIt"/>
          <w:color w:val="000000"/>
          <w:sz w:val="19"/>
          <w:szCs w:val="17"/>
        </w:rPr>
        <w:t>Design the immediate denture(s).</w:t>
      </w:r>
    </w:p>
    <w:p w14:paraId="12547563" w14:textId="0ADA6CE6" w:rsidR="005F45EC" w:rsidRPr="004D023E" w:rsidRDefault="00B24906" w:rsidP="005F45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notypeUnivers-531MediumIt" w:hAnsi="LinotypeUnivers-531MediumIt" w:cs="LinotypeUnivers-531MediumIt"/>
          <w:color w:val="000000"/>
          <w:sz w:val="19"/>
          <w:szCs w:val="17"/>
        </w:rPr>
      </w:pPr>
      <w:r>
        <w:rPr>
          <w:rFonts w:ascii="LinotypeUnivers-531MediumIt" w:hAnsi="LinotypeUnivers-531MediumIt" w:cs="LinotypeUnivers-531MediumIt"/>
          <w:color w:val="000000"/>
          <w:sz w:val="19"/>
          <w:szCs w:val="17"/>
        </w:rPr>
        <w:t xml:space="preserve">Set up an appointment to assist with implant-retained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immediate denture conversion (if immediate loading protocol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has been chosen).</w:t>
      </w:r>
    </w:p>
    <w:p w14:paraId="7890599D" w14:textId="77777777" w:rsidR="004D023E" w:rsidRDefault="004D023E" w:rsidP="004D023E">
      <w:pPr>
        <w:pStyle w:val="ListParagraph"/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</w:p>
    <w:p w14:paraId="54CAE6BA" w14:textId="77777777" w:rsidR="004D023E" w:rsidRPr="004D023E" w:rsidRDefault="004D023E" w:rsidP="004D023E">
      <w:pPr>
        <w:pStyle w:val="ListParagraph"/>
        <w:autoSpaceDE w:val="0"/>
        <w:autoSpaceDN w:val="0"/>
        <w:adjustRightInd w:val="0"/>
        <w:spacing w:after="0" w:line="240" w:lineRule="auto"/>
        <w:rPr>
          <w:rFonts w:ascii="LinotypeUnivers-531MediumIt" w:hAnsi="LinotypeUnivers-531MediumIt" w:cs="LinotypeUnivers-531MediumIt"/>
          <w:color w:val="000000"/>
          <w:sz w:val="19"/>
          <w:szCs w:val="17"/>
        </w:rPr>
      </w:pPr>
      <w:bookmarkStart w:id="0" w:name="_GoBack"/>
      <w:bookmarkEnd w:id="0"/>
    </w:p>
    <w:p w14:paraId="149D004C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#2</w:t>
      </w:r>
    </w:p>
    <w:p w14:paraId="662127F1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Surgery/Immediate Denture(s)</w:t>
      </w:r>
    </w:p>
    <w:p w14:paraId="7A8DD7E8" w14:textId="6A12EE33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Implant surgeon will perform the surgery and place the dental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implants. This process may include extractions and/or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osseous re-contouring. The laboratory will have made surgical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guide(s) to assist with this process. The surgeon will determine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immediate loading of the implants is possible based on several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factors. These factors may be unique to the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patient and/or case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situation.</w:t>
      </w:r>
    </w:p>
    <w:p w14:paraId="2EA0D1C6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immediate loading of the implants is chosen:</w:t>
      </w:r>
    </w:p>
    <w:p w14:paraId="4D9816EC" w14:textId="17F8A95E" w:rsidR="00EF338C" w:rsidRPr="00B24906" w:rsidRDefault="00B24906" w:rsidP="00EF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DCS recommends that laboratory assistance is scheduled to assist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with this process. The immediate dentures will be modified in your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office to adapt to the implants. This process has several steps and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requires unique materials and equipment as well as advanced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training. </w:t>
      </w:r>
    </w:p>
    <w:p w14:paraId="43E80985" w14:textId="79FB0522" w:rsidR="00EF338C" w:rsidRPr="00B24906" w:rsidRDefault="00B24906" w:rsidP="00EF33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Make impressions of the converted implant-borne provisional(s) for study models and custom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trays.</w:t>
      </w:r>
    </w:p>
    <w:p w14:paraId="37C2164C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immediate loading of the implants is not chosen:</w:t>
      </w:r>
    </w:p>
    <w:p w14:paraId="074DDFF2" w14:textId="63494C4D" w:rsidR="00EF338C" w:rsidRDefault="00B24906" w:rsidP="00B249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The immediate denture(s) will need to be relined with a soft liner </w:t>
      </w:r>
      <w:r w:rsidR="00EF338C" w:rsidRPr="00B24906">
        <w:rPr>
          <w:rFonts w:ascii="LTUnivers-BasicLight" w:hAnsi="LTUnivers-BasicLight" w:cs="LTUnivers-BasicLight"/>
          <w:color w:val="000000"/>
          <w:sz w:val="19"/>
          <w:szCs w:val="17"/>
        </w:rPr>
        <w:t>for fit and comfort.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br/>
      </w:r>
    </w:p>
    <w:p w14:paraId="5F47F2FB" w14:textId="77777777" w:rsidR="004D023E" w:rsidRPr="00B24906" w:rsidRDefault="004D023E" w:rsidP="004D023E">
      <w:pPr>
        <w:pStyle w:val="ListParagraph"/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</w:p>
    <w:p w14:paraId="5194F61E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#3</w:t>
      </w:r>
    </w:p>
    <w:p w14:paraId="179765A0" w14:textId="3E6A13CF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Conversion of Immediate</w:t>
      </w:r>
      <w:r w:rsidR="00F21310" w:rsidRPr="005F45EC">
        <w:rPr>
          <w:rFonts w:ascii="LTUnivers-ExtdRegular" w:hAnsi="LTUnivers-ExtdRegular" w:cs="LTUnivers-ExtdRegular"/>
          <w:sz w:val="30"/>
          <w:szCs w:val="28"/>
        </w:rPr>
        <w:t xml:space="preserve"> </w:t>
      </w:r>
      <w:r w:rsidRPr="005F45EC">
        <w:rPr>
          <w:rFonts w:ascii="LTUnivers-ExtdRegular" w:hAnsi="LTUnivers-ExtdRegular" w:cs="LTUnivers-ExtdRegular"/>
          <w:sz w:val="30"/>
          <w:szCs w:val="28"/>
        </w:rPr>
        <w:t>Denture(s)</w:t>
      </w:r>
    </w:p>
    <w:p w14:paraId="78EFDBC1" w14:textId="77777777" w:rsidR="00F21310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delayed loading has been recommended for the case, the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immediate denture will need to be converted to an implant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>-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borne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fixed denture. Before the final prosthesis is fabricated, 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DCS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recommends that laboratory assistance is scheduled to assist with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this process. The immediate denture(s) will be modified in your office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to adapt to the implants. This process has several steps and requires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unique materials and equipment as well as advanced training.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</w:p>
    <w:p w14:paraId="4D24D4B8" w14:textId="0686B58F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Make impressions of the converted implant-borne provisional(s) for</w:t>
      </w:r>
      <w:r w:rsidR="00B2490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study models and custom trays.</w:t>
      </w:r>
    </w:p>
    <w:p w14:paraId="531502C2" w14:textId="3213CD8E" w:rsidR="00EF338C" w:rsidRDefault="00EF338C" w:rsidP="00F21310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If immediate loading of the implants was done following surgery,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this step will have already taken place.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br/>
      </w:r>
    </w:p>
    <w:p w14:paraId="27FEE2CA" w14:textId="77777777" w:rsidR="005F45EC" w:rsidRPr="00EF338C" w:rsidRDefault="005F45EC" w:rsidP="00F21310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</w:p>
    <w:p w14:paraId="41968EE4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25ABE2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#4</w:t>
      </w:r>
    </w:p>
    <w:p w14:paraId="47F49AAB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Final Impressions</w:t>
      </w:r>
    </w:p>
    <w:p w14:paraId="7541622C" w14:textId="738E9322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final implant-supported prosthesis will be fabricated using a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precision-made custom CAD/CAM titanium bar and acrylic denture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combined as one piece.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 passive fit of the titanium bar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is critical to the long-term success of the case. It is recommended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that the final prosthesis is made after the patient has had his or her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immediate denture converted to an implant-borne denture and has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adapted to the uniqueness of this hybrid prosthesis.</w:t>
      </w:r>
    </w:p>
    <w:p w14:paraId="51A1FF1F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7"/>
        </w:rPr>
      </w:pPr>
    </w:p>
    <w:p w14:paraId="3A215ADE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b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b/>
          <w:color w:val="000000"/>
          <w:sz w:val="19"/>
          <w:szCs w:val="17"/>
        </w:rPr>
        <w:t>Step 1: Evaluating the situation</w:t>
      </w:r>
    </w:p>
    <w:p w14:paraId="0437207F" w14:textId="4D2A74FA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Carefully evaluate the esthetics and function. Any changes that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need to be made should be carefully documented. Photos should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be taken of the patient with their provisional in place to help with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placement of the midline and incisal plane. Some examples of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challenges to note include:</w:t>
      </w:r>
    </w:p>
    <w:p w14:paraId="09376872" w14:textId="77777777" w:rsidR="00F21310" w:rsidRPr="00F21310" w:rsidRDefault="00F21310" w:rsidP="00EF3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TUnivers-BasicLight-Identity-H" w:hAnsi="LTUnivers-BasicLight-Identity-H" w:cs="LTUnivers-BasicLight-Identity-H"/>
          <w:color w:val="000000"/>
          <w:sz w:val="19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7"/>
        </w:rPr>
        <w:t>Midline shifted too far either direction.</w:t>
      </w:r>
    </w:p>
    <w:p w14:paraId="49356AED" w14:textId="77777777" w:rsidR="00F21310" w:rsidRPr="00F21310" w:rsidRDefault="00F21310" w:rsidP="00EF3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TUnivers-BasicLight-Identity-H" w:hAnsi="LTUnivers-BasicLight-Identity-H" w:cs="LTUnivers-BasicLight-Identity-H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Incisal length too long/short or appearance of a “gummy smile” due </w:t>
      </w:r>
      <w:r w:rsidR="00EF338C" w:rsidRPr="00F21310">
        <w:rPr>
          <w:rFonts w:ascii="LTUnivers-BasicLight" w:hAnsi="LTUnivers-BasicLight" w:cs="LTUnivers-BasicLight"/>
          <w:color w:val="000000"/>
          <w:sz w:val="19"/>
          <w:szCs w:val="17"/>
        </w:rPr>
        <w:t>to high lip line.</w:t>
      </w:r>
    </w:p>
    <w:p w14:paraId="3D9D7685" w14:textId="77777777" w:rsidR="00F21310" w:rsidRPr="00F21310" w:rsidRDefault="00F21310" w:rsidP="00EF3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TUnivers-BasicLight-Identity-H" w:hAnsi="LTUnivers-BasicLight-Identity-H" w:cs="LTUnivers-BasicLight-Identity-H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>Facial or lingual inclination of an implant abutment.</w:t>
      </w:r>
    </w:p>
    <w:p w14:paraId="7B59C302" w14:textId="42B6AD0D" w:rsidR="00EF338C" w:rsidRPr="00F21310" w:rsidRDefault="00F21310" w:rsidP="00EF33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TUnivers-BasicLight-Identity-H" w:hAnsi="LTUnivers-BasicLight-Identity-H" w:cs="LTUnivers-BasicLight-Identity-H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Take a full series of digital photographs of the patient. Verify the </w:t>
      </w:r>
      <w:r w:rsidR="00EF338C" w:rsidRP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images are clear and in focus. </w:t>
      </w:r>
      <w:r w:rsidR="00EF338C" w:rsidRPr="00F21310">
        <w:rPr>
          <w:rFonts w:ascii="LinotypeUnivers-331LightIt" w:hAnsi="LinotypeUnivers-331LightIt" w:cs="LinotypeUnivers-331LightIt"/>
          <w:color w:val="000000"/>
          <w:sz w:val="19"/>
          <w:szCs w:val="17"/>
        </w:rPr>
        <w:t>See the</w:t>
      </w:r>
      <w:r>
        <w:rPr>
          <w:rFonts w:ascii="LinotypeUnivers-331LightIt" w:hAnsi="LinotypeUnivers-331LightIt" w:cs="LinotypeUnivers-331LightIt"/>
          <w:color w:val="000000"/>
          <w:sz w:val="19"/>
          <w:szCs w:val="17"/>
        </w:rPr>
        <w:t xml:space="preserve"> DCS</w:t>
      </w:r>
      <w:r w:rsidR="00EF338C" w:rsidRPr="00F21310">
        <w:rPr>
          <w:rFonts w:ascii="LinotypeUnivers-331LightIt" w:hAnsi="LinotypeUnivers-331LightIt" w:cs="LinotypeUnivers-331LightIt"/>
          <w:color w:val="000000"/>
          <w:sz w:val="19"/>
          <w:szCs w:val="17"/>
        </w:rPr>
        <w:t xml:space="preserve"> photography checklist</w:t>
      </w:r>
      <w:r>
        <w:rPr>
          <w:rFonts w:ascii="LinotypeUnivers-331LightIt" w:hAnsi="LinotypeUnivers-331LightIt" w:cs="LinotypeUnivers-331LightIt"/>
          <w:color w:val="000000"/>
          <w:sz w:val="19"/>
          <w:szCs w:val="17"/>
        </w:rPr>
        <w:t xml:space="preserve"> </w:t>
      </w:r>
      <w:r w:rsidR="00EF338C" w:rsidRPr="00F21310">
        <w:rPr>
          <w:rFonts w:ascii="LinotypeUnivers-331LightIt" w:hAnsi="LinotypeUnivers-331LightIt" w:cs="LinotypeUnivers-331LightIt"/>
          <w:color w:val="000000"/>
          <w:sz w:val="19"/>
          <w:szCs w:val="17"/>
        </w:rPr>
        <w:t>on the back of this document for reference.</w:t>
      </w:r>
    </w:p>
    <w:p w14:paraId="717053D2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color w:val="000000"/>
          <w:sz w:val="19"/>
          <w:szCs w:val="17"/>
        </w:rPr>
      </w:pPr>
    </w:p>
    <w:p w14:paraId="48ED841F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18"/>
          <w:szCs w:val="17"/>
        </w:rPr>
      </w:pPr>
      <w:r>
        <w:rPr>
          <w:rFonts w:ascii="Calibri" w:eastAsia="Calibri" w:hAnsi="Calibri" w:cs="Calibri"/>
          <w:bCs/>
          <w:i/>
          <w:color w:val="000000"/>
          <w:sz w:val="18"/>
          <w:szCs w:val="17"/>
        </w:rPr>
        <w:t xml:space="preserve">Note: An implant-borne fixed prosthesis is made using precision-milled titanium bars with acrylic resin and denture teeth. The bar is designed to support the final contours based on the approved temporary/set up. Any necessary changes should be noted at this time or sooner. If this is not done, it may risk the strength of the final restoration and would require a new bar to be made. </w:t>
      </w:r>
    </w:p>
    <w:p w14:paraId="1A97B2D1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7"/>
        </w:rPr>
      </w:pPr>
    </w:p>
    <w:p w14:paraId="124CE8E5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b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b/>
          <w:color w:val="000000"/>
          <w:sz w:val="19"/>
          <w:szCs w:val="17"/>
        </w:rPr>
        <w:t>Step 2: The master impression</w:t>
      </w:r>
    </w:p>
    <w:p w14:paraId="1F0EF47E" w14:textId="09BE16AD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With a verified provisional, we can make a pick-up impression of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actual provisional implant-borne denture with a custom tray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fabricated by the lab to generate an accurate model for the final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restoration, saving time and cost.</w:t>
      </w:r>
    </w:p>
    <w:p w14:paraId="5117F7D7" w14:textId="1DB957E1" w:rsidR="00EF338C" w:rsidRPr="00F21310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Remove the prosthetic screws and place 20mm guide pins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(supplied by the lab with custom tray). Flow light body polyvinyl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impression material under the base of the prosthesis in the mouth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to capture the tissue contours. </w:t>
      </w:r>
    </w:p>
    <w:p w14:paraId="4A30309C" w14:textId="77777777" w:rsidR="00F21310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2. Take a pick-up impression of the prosthesis in the mouth with a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medium- or heavy-body polyvinyl impression material. </w:t>
      </w:r>
    </w:p>
    <w:p w14:paraId="6B544B93" w14:textId="44F0AB06" w:rsidR="00EF338C" w:rsidRPr="00EF338C" w:rsidRDefault="00F21310" w:rsidP="00F21310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3. Remove the prosthesis and impression from the patient’s mouth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and inspect it. Screw in the multi-abutment replicas (provided by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the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laboratory) and pour in low-expansion die stone in the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dental office (not laboratory). Pouring the models in the dental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office will save time and expense</w:t>
      </w:r>
      <w:r w:rsidR="00EF338C" w:rsidRPr="00F21310">
        <w:rPr>
          <w:rFonts w:ascii="LTUnivers-BasicLight" w:hAnsi="LTUnivers-BasicLight" w:cs="LTUnivers-BasicLight"/>
          <w:i/>
          <w:color w:val="000000"/>
          <w:sz w:val="19"/>
          <w:szCs w:val="17"/>
        </w:rPr>
        <w:t xml:space="preserve">. </w:t>
      </w:r>
      <w:r w:rsidR="00EF338C" w:rsidRPr="00F21310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If this process is not possible</w:t>
      </w:r>
      <w:r w:rsidRPr="00F21310">
        <w:rPr>
          <w:rFonts w:ascii="LTUnivers-BasicLight" w:hAnsi="LTUnivers-BasicLight" w:cs="LTUnivers-BasicLight"/>
          <w:i/>
          <w:color w:val="000000"/>
          <w:sz w:val="19"/>
          <w:szCs w:val="17"/>
        </w:rPr>
        <w:t xml:space="preserve"> in the dental office, then move to the alternate plan (see step 2: Alternate plan, below)</w:t>
      </w:r>
    </w:p>
    <w:p w14:paraId="78C8E3F1" w14:textId="1B2CAF83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4. Once the stone has set, remove the guide pins from the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impression. Remove and trim model and clean up impression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material from prosthesis. Mount the new model to the opposing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and record the pin setting (if applicable). Once the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plaster has set, you may return the prosthesis to the patient.</w:t>
      </w:r>
    </w:p>
    <w:p w14:paraId="1A0D72EC" w14:textId="77777777" w:rsid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8"/>
          <w:szCs w:val="17"/>
        </w:rPr>
      </w:pPr>
    </w:p>
    <w:p w14:paraId="0F3C679C" w14:textId="6265E1C4" w:rsidR="00F21310" w:rsidRP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b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b/>
          <w:color w:val="000000"/>
          <w:sz w:val="19"/>
          <w:szCs w:val="17"/>
        </w:rPr>
        <w:t>Step 2: Alternate plan</w:t>
      </w:r>
    </w:p>
    <w:p w14:paraId="48EF9926" w14:textId="20CC73E6" w:rsidR="00EF338C" w:rsidRPr="00F21310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Take a pick-up impression of the implant abutments with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impression copings designed for those abutments. Use either a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coat hanger that has been cut into small sections or other type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of rigid material and lute everything together with light-cured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composite resin. </w:t>
      </w:r>
    </w:p>
    <w:p w14:paraId="02C8B266" w14:textId="7BAC3B4E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2. Send this impression to the laboratory. The lab will pour this</w:t>
      </w:r>
      <w:r w:rsidR="00F21310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model and return for verification at the next appointment.</w:t>
      </w:r>
    </w:p>
    <w:p w14:paraId="44EDDE5D" w14:textId="6062A1DA" w:rsid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color w:val="000000"/>
          <w:sz w:val="19"/>
          <w:szCs w:val="17"/>
        </w:rPr>
      </w:pPr>
      <w:r w:rsidRPr="00EF338C">
        <w:rPr>
          <w:rFonts w:ascii="LinotypeUnivers-331LightIt" w:hAnsi="LinotypeUnivers-331LightIt" w:cs="LinotypeUnivers-331LightIt"/>
          <w:color w:val="000000"/>
          <w:sz w:val="19"/>
          <w:szCs w:val="17"/>
        </w:rPr>
        <w:t>laboratory):</w:t>
      </w:r>
    </w:p>
    <w:p w14:paraId="42E81B36" w14:textId="77777777" w:rsidR="00F21310" w:rsidRPr="00EF338C" w:rsidRDefault="00F21310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color w:val="000000"/>
          <w:sz w:val="19"/>
          <w:szCs w:val="17"/>
        </w:rPr>
      </w:pPr>
    </w:p>
    <w:p w14:paraId="63E8E41E" w14:textId="6282E94D" w:rsidR="00F21310" w:rsidRP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000000"/>
          <w:sz w:val="18"/>
          <w:szCs w:val="17"/>
        </w:rPr>
      </w:pPr>
      <w:r w:rsidRPr="00F21310">
        <w:rPr>
          <w:rFonts w:ascii="Calibri" w:eastAsia="Calibri" w:hAnsi="Calibri" w:cs="Calibri"/>
          <w:i/>
          <w:color w:val="000000"/>
          <w:sz w:val="18"/>
          <w:szCs w:val="17"/>
        </w:rPr>
        <w:t>(Step 2, alternate (after models) have been returned from the laboratory):</w:t>
      </w:r>
    </w:p>
    <w:p w14:paraId="6549AC32" w14:textId="1A7C6171" w:rsidR="00EF338C" w:rsidRPr="00F21310" w:rsidRDefault="00F21310" w:rsidP="00EF338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8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7"/>
        </w:rPr>
        <w:t xml:space="preserve">3. Remove the prosthesis from the patient’s mouth and seat on the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model provided by laboratory. If the prosthesis does not fit on the</w:t>
      </w:r>
      <w:r>
        <w:rPr>
          <w:rFonts w:ascii="Calibri" w:eastAsia="Calibri" w:hAnsi="Calibri" w:cs="Calibri"/>
          <w:color w:val="000000"/>
          <w:sz w:val="18"/>
          <w:szCs w:val="17"/>
        </w:rPr>
        <w:t xml:space="preserve">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model, then the model is not accurate. It will be necessary to take</w:t>
      </w:r>
      <w:r>
        <w:rPr>
          <w:rFonts w:ascii="Calibri" w:eastAsia="Calibri" w:hAnsi="Calibri" w:cs="Calibri"/>
          <w:color w:val="000000"/>
          <w:sz w:val="18"/>
          <w:szCs w:val="17"/>
        </w:rPr>
        <w:t xml:space="preserve"> </w:t>
      </w:r>
      <w:r w:rsidR="00EF338C" w:rsidRPr="00EF338C">
        <w:rPr>
          <w:rFonts w:ascii="LTUnivers-BasicLight" w:hAnsi="LTUnivers-BasicLight" w:cs="LTUnivers-BasicLight"/>
          <w:color w:val="000000"/>
          <w:sz w:val="19"/>
          <w:szCs w:val="17"/>
        </w:rPr>
        <w:t>a new impression or use the method outlined in Step 2 above.</w:t>
      </w:r>
    </w:p>
    <w:p w14:paraId="5AAC8A75" w14:textId="11241FA9" w:rsid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4. Mount the new model to the opposing and record the pin setting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(if applicable). Once the plaster has set, you may return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prosthesis to the patient. Send the models on the articulator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to the laboratory for the final prosthesis.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br/>
      </w:r>
    </w:p>
    <w:p w14:paraId="66417F97" w14:textId="77777777" w:rsidR="004D023E" w:rsidRPr="00EF338C" w:rsidRDefault="004D023E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</w:p>
    <w:p w14:paraId="284891AF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#5</w:t>
      </w:r>
    </w:p>
    <w:p w14:paraId="03099EA0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Final Prosthesis</w:t>
      </w:r>
    </w:p>
    <w:p w14:paraId="23170E82" w14:textId="6B6B8E06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Bold-Identity-H" w:hAnsi="LTUnivers-BasicBold-Identity-H" w:cs="LTUnivers-BasicBold-Identity-H"/>
          <w:b/>
          <w:bCs/>
          <w:color w:val="000000"/>
          <w:sz w:val="19"/>
          <w:szCs w:val="17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7"/>
        </w:rPr>
        <w:t>Step 3: Fabrication and verification of bar/wax setup</w:t>
      </w:r>
    </w:p>
    <w:p w14:paraId="3B060CC4" w14:textId="73D19441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prosthesis will be set up with denture teeth and wax for an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intraoral try-in on the titanium bar. At this stage, note any esthetic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changes, such as minor midline shifts or changes to final shade, and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return for processing.</w:t>
      </w:r>
    </w:p>
    <w:p w14:paraId="72249B2F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Remove the temporary implant-borne denture</w:t>
      </w:r>
    </w:p>
    <w:p w14:paraId="33599C8C" w14:textId="07AA36FF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2. Try-in the final prosthesis (titanium bar with wax/denture teeth at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this stage) and evaluate occlusion and esthetics.</w:t>
      </w:r>
    </w:p>
    <w:p w14:paraId="568E7170" w14:textId="06977223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3. Evaluate the fit of the titanium CAD/CAM bar using the quarter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screw test (outlined below).</w:t>
      </w:r>
    </w:p>
    <w:p w14:paraId="0EB4D732" w14:textId="52CF0962" w:rsidR="00EF338C" w:rsidRPr="00426EC6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4. Take a full series of digital photographs of the patient. Verify the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images are clear and in focus.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See the </w:t>
      </w:r>
      <w:r w:rsidR="00426EC6"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DCS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photography checklist</w:t>
      </w:r>
      <w:r w:rsidR="00426EC6" w:rsidRPr="00426EC6">
        <w:rPr>
          <w:rFonts w:ascii="LTUnivers-BasicLight" w:hAnsi="LTUnivers-BasicLight" w:cs="LTUnivers-BasicLight"/>
          <w:i/>
          <w:color w:val="000000"/>
          <w:sz w:val="19"/>
          <w:szCs w:val="17"/>
        </w:rPr>
        <w:t xml:space="preserve">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on the back of this document for reference.</w:t>
      </w:r>
      <w:r w:rsidR="00426EC6">
        <w:rPr>
          <w:rFonts w:ascii="LinotypeUnivers-331LightIt" w:hAnsi="LinotypeUnivers-331LightIt" w:cs="LinotypeUnivers-331LightIt"/>
          <w:color w:val="000000"/>
          <w:sz w:val="19"/>
          <w:szCs w:val="17"/>
        </w:rPr>
        <w:br/>
      </w:r>
    </w:p>
    <w:p w14:paraId="4AB051F6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Quarter-turn screw test</w:t>
      </w:r>
    </w:p>
    <w:p w14:paraId="69451811" w14:textId="7F5079D3" w:rsidR="00EF338C" w:rsidRPr="00426EC6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</w:pP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Note: The quarter-turn screw test was designed to check the</w:t>
      </w:r>
      <w:r w:rsidR="00426EC6"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passivity of any multiple-unit screw-retained restoration. This test is only a guide and should be used in combination with visual keys and intra-oral x-rays. </w:t>
      </w:r>
    </w:p>
    <w:p w14:paraId="6A5D1335" w14:textId="60646048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Place the bar with only one screw holding it in place on one of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distal implants with hand-tightened force. Do not torque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the screws at this stage as it will weaken them for the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final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placement.</w:t>
      </w:r>
    </w:p>
    <w:p w14:paraId="4D18A921" w14:textId="7670C524" w:rsidR="005F45EC" w:rsidRPr="004D023E" w:rsidRDefault="00EF338C" w:rsidP="005F45E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2. Hand-tighten a single screw on the opposite side until the point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of first resistance.</w:t>
      </w:r>
    </w:p>
    <w:p w14:paraId="1901E3A6" w14:textId="3D76B489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3. Once the screw has reached the point of first resistance, try to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turn it one quarter turn (90 degrees) past this point. If you are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able to do so, the bar is not accurate and will need to be cut and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welded.</w:t>
      </w:r>
    </w:p>
    <w:p w14:paraId="6F45515F" w14:textId="2E706BFC" w:rsid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4. Upon successful completion of the quarter-turn screw test, repeat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this test on the other implants to be certain of passive fit.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br/>
      </w:r>
    </w:p>
    <w:p w14:paraId="79C8C015" w14:textId="77777777" w:rsidR="004D023E" w:rsidRPr="00EF338C" w:rsidRDefault="004D023E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</w:p>
    <w:p w14:paraId="514F8A3E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Appointment #6</w:t>
      </w:r>
    </w:p>
    <w:p w14:paraId="7377598B" w14:textId="77777777" w:rsidR="00EF338C" w:rsidRPr="005F45E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Regular" w:hAnsi="LTUnivers-ExtdRegular" w:cs="LTUnivers-ExtdRegular"/>
          <w:sz w:val="30"/>
          <w:szCs w:val="28"/>
        </w:rPr>
      </w:pPr>
      <w:r w:rsidRPr="005F45EC">
        <w:rPr>
          <w:rFonts w:ascii="LTUnivers-ExtdRegular" w:hAnsi="LTUnivers-ExtdRegular" w:cs="LTUnivers-ExtdRegular"/>
          <w:sz w:val="30"/>
          <w:szCs w:val="28"/>
        </w:rPr>
        <w:t>Delivery of Final Prosthesis</w:t>
      </w:r>
    </w:p>
    <w:p w14:paraId="5EF71AA8" w14:textId="77777777" w:rsidR="00426EC6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At the delivery appointment, you will need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>:</w:t>
      </w:r>
    </w:p>
    <w:p w14:paraId="558D28E2" w14:textId="77777777" w:rsidR="00426EC6" w:rsidRDefault="00426EC6" w:rsidP="0042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>The final prosthesis</w:t>
      </w:r>
    </w:p>
    <w:p w14:paraId="40C3297B" w14:textId="77777777" w:rsidR="00426EC6" w:rsidRDefault="00426EC6" w:rsidP="0042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>Multi-unit prosthetic screws (provided by DCS)</w:t>
      </w:r>
    </w:p>
    <w:p w14:paraId="3785EDA2" w14:textId="3B565C9C" w:rsidR="00EF338C" w:rsidRPr="00426EC6" w:rsidRDefault="00426EC6" w:rsidP="0042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Nobel </w:t>
      </w:r>
      <w:proofErr w:type="spellStart"/>
      <w:r>
        <w:rPr>
          <w:rFonts w:ascii="LTUnivers-BasicLight" w:hAnsi="LTUnivers-BasicLight" w:cs="LTUnivers-BasicLight"/>
          <w:color w:val="000000"/>
          <w:sz w:val="19"/>
          <w:szCs w:val="17"/>
        </w:rPr>
        <w:t>B</w:t>
      </w:r>
      <w:r w:rsidR="00DB6197">
        <w:rPr>
          <w:rFonts w:ascii="LTUnivers-BasicLight" w:hAnsi="LTUnivers-BasicLight" w:cs="LTUnivers-BasicLight"/>
          <w:color w:val="000000"/>
          <w:sz w:val="19"/>
          <w:szCs w:val="17"/>
        </w:rPr>
        <w:t>io</w:t>
      </w:r>
      <w:r>
        <w:rPr>
          <w:rFonts w:ascii="LTUnivers-BasicLight" w:hAnsi="LTUnivers-BasicLight" w:cs="LTUnivers-BasicLight"/>
          <w:color w:val="000000"/>
          <w:sz w:val="19"/>
          <w:szCs w:val="17"/>
        </w:rPr>
        <w:t>care</w:t>
      </w:r>
      <w:proofErr w:type="spellEnd"/>
      <w:r>
        <w:rPr>
          <w:rFonts w:ascii="LTUnivers-BasicLight" w:hAnsi="LTUnivers-BasicLight" w:cs="LTUnivers-BasicLight"/>
          <w:color w:val="000000"/>
          <w:sz w:val="19"/>
          <w:szCs w:val="17"/>
        </w:rPr>
        <w:t xml:space="preserve"> torque wrench (can be loaned from DCS if </w:t>
      </w:r>
      <w:r w:rsidR="00EF338C" w:rsidRPr="00426EC6">
        <w:rPr>
          <w:rFonts w:ascii="LTUnivers-BasicLight" w:hAnsi="LTUnivers-BasicLight" w:cs="LTUnivers-BasicLight"/>
          <w:color w:val="000000"/>
          <w:sz w:val="19"/>
          <w:szCs w:val="17"/>
        </w:rPr>
        <w:t>requested)</w:t>
      </w:r>
    </w:p>
    <w:p w14:paraId="5A6E9301" w14:textId="3FEB4692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1. Hand-tighten all screws in place and verify phonetics and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adequate pressure on the tissue, creating a seal with the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discussed </w:t>
      </w:r>
      <w:proofErr w:type="spellStart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pontic</w:t>
      </w:r>
      <w:proofErr w:type="spellEnd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 design. If everything is suitable to the patient,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tighten the screws in place with the torque driver.</w:t>
      </w:r>
    </w:p>
    <w:p w14:paraId="5F0A7E0E" w14:textId="77777777" w:rsidR="00EF338C" w:rsidRPr="00426EC6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</w:pP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Note: The recommended force is 15 </w:t>
      </w:r>
      <w:proofErr w:type="spellStart"/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Ncm</w:t>
      </w:r>
      <w:proofErr w:type="spellEnd"/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torque.</w:t>
      </w:r>
    </w:p>
    <w:p w14:paraId="08E1215C" w14:textId="3A8B1484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2. After </w:t>
      </w:r>
      <w:proofErr w:type="spellStart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torquing</w:t>
      </w:r>
      <w:proofErr w:type="spellEnd"/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 xml:space="preserve"> the prosthesis to place, you may make any occlusal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adjustments.</w:t>
      </w:r>
    </w:p>
    <w:p w14:paraId="17EFAAC2" w14:textId="1EF1C38E" w:rsidR="00EF338C" w:rsidRPr="00EF338C" w:rsidRDefault="00EF338C" w:rsidP="00426EC6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3. We love before-and-after photos! If you have a moment, please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take some pictures and send them to us for our records along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with any comments/compliments.</w:t>
      </w:r>
    </w:p>
    <w:p w14:paraId="3750B638" w14:textId="2E6B5477" w:rsidR="00EF338C" w:rsidRPr="00EF338C" w:rsidRDefault="00EF338C" w:rsidP="00EF338C">
      <w:pPr>
        <w:rPr>
          <w:sz w:val="24"/>
        </w:rPr>
      </w:pPr>
    </w:p>
    <w:p w14:paraId="3193036D" w14:textId="77777777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ExtdBold" w:hAnsi="LTUnivers-ExtdBold" w:cs="LTUnivers-ExtdBold"/>
          <w:b/>
          <w:bCs/>
          <w:color w:val="25ABE2"/>
          <w:sz w:val="30"/>
          <w:szCs w:val="28"/>
        </w:rPr>
      </w:pPr>
      <w:r w:rsidRPr="005F45EC">
        <w:rPr>
          <w:rFonts w:ascii="LTUnivers-ExtdBold" w:hAnsi="LTUnivers-ExtdBold" w:cs="LTUnivers-ExtdBold"/>
          <w:b/>
          <w:bCs/>
          <w:color w:val="4472C4" w:themeColor="accent1"/>
          <w:sz w:val="30"/>
          <w:szCs w:val="28"/>
        </w:rPr>
        <w:t>Photography Checklist</w:t>
      </w:r>
    </w:p>
    <w:p w14:paraId="3917A836" w14:textId="28256642" w:rsidR="00EF338C" w:rsidRPr="00EF338C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TUnivers-BasicLight" w:hAnsi="LTUnivers-BasicLight" w:cs="LTUnivers-BasicLight"/>
          <w:color w:val="000000"/>
          <w:sz w:val="19"/>
          <w:szCs w:val="17"/>
        </w:rPr>
      </w:pP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Successful anterior cases are based on good communication between the dentist and the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laboratory. This picture list focuses on the consistency of photographic views required for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a successful anterior case. The type and quality of the camera is not important. What is</w:t>
      </w:r>
      <w:r w:rsidR="00426EC6">
        <w:rPr>
          <w:rFonts w:ascii="LTUnivers-BasicLight" w:hAnsi="LTUnivers-BasicLight" w:cs="LTUnivers-BasicLight"/>
          <w:color w:val="000000"/>
          <w:sz w:val="19"/>
          <w:szCs w:val="17"/>
        </w:rPr>
        <w:t xml:space="preserve"> </w:t>
      </w:r>
      <w:r w:rsidRPr="00EF338C">
        <w:rPr>
          <w:rFonts w:ascii="LTUnivers-BasicLight" w:hAnsi="LTUnivers-BasicLight" w:cs="LTUnivers-BasicLight"/>
          <w:color w:val="000000"/>
          <w:sz w:val="19"/>
          <w:szCs w:val="17"/>
        </w:rPr>
        <w:t>very important is taking all the photos as shown on this photo guide.</w:t>
      </w:r>
    </w:p>
    <w:p w14:paraId="2B98AF7A" w14:textId="48DA563C" w:rsidR="00EF338C" w:rsidRPr="00426EC6" w:rsidRDefault="00EF338C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</w:pP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Note: Please follow this Photography</w:t>
      </w:r>
      <w:r w:rsid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Checklist guide as well as our Esthetic</w:t>
      </w:r>
      <w:r w:rsid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Checklist printed on our lab slips when</w:t>
      </w:r>
      <w:r w:rsid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submitting your next case.</w:t>
      </w:r>
    </w:p>
    <w:p w14:paraId="1B90A940" w14:textId="021415C0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Pre-op full face</w:t>
      </w:r>
    </w:p>
    <w:p w14:paraId="17B9AC22" w14:textId="15A550A9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Pre-op smile</w:t>
      </w:r>
    </w:p>
    <w:p w14:paraId="490D4A73" w14:textId="41BDF09B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Profile</w:t>
      </w:r>
    </w:p>
    <w:p w14:paraId="1DEDFD2A" w14:textId="3B548D85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Retracted front</w:t>
      </w:r>
    </w:p>
    <w:p w14:paraId="488FB0B1" w14:textId="6132EDA0" w:rsidR="00EF338C" w:rsidRPr="00426EC6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</w:pPr>
      <w:r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br/>
      </w:r>
      <w:r w:rsidR="00EF338C"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Note: If the patient has a denture, submit</w:t>
      </w:r>
      <w:r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 the same photos above with </w:t>
      </w:r>
      <w:r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 xml:space="preserve">and without </w:t>
      </w:r>
      <w:r w:rsidR="00EF338C" w:rsidRPr="00426EC6">
        <w:rPr>
          <w:rFonts w:ascii="LinotypeUnivers-331LightIt" w:hAnsi="LinotypeUnivers-331LightIt" w:cs="LinotypeUnivers-331LightIt"/>
          <w:i/>
          <w:color w:val="000000"/>
          <w:sz w:val="19"/>
          <w:szCs w:val="17"/>
        </w:rPr>
        <w:t>the denture in place.</w:t>
      </w:r>
    </w:p>
    <w:p w14:paraId="4B7A49FF" w14:textId="79D306F6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br/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Pre-op full face w/o denture</w:t>
      </w:r>
    </w:p>
    <w:p w14:paraId="2D75915B" w14:textId="103FD9B7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Pre-op smile w/o denture</w:t>
      </w:r>
    </w:p>
    <w:p w14:paraId="1256221C" w14:textId="3808DFF2" w:rsidR="00EF338C" w:rsidRPr="00EF338C" w:rsidRDefault="00426EC6" w:rsidP="00EF338C">
      <w:pPr>
        <w:autoSpaceDE w:val="0"/>
        <w:autoSpaceDN w:val="0"/>
        <w:adjustRightInd w:val="0"/>
        <w:spacing w:after="0" w:line="240" w:lineRule="auto"/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Profile w/o denture</w:t>
      </w:r>
    </w:p>
    <w:p w14:paraId="66943611" w14:textId="32E39E0B" w:rsidR="00EF338C" w:rsidRPr="00EF338C" w:rsidRDefault="00426EC6" w:rsidP="00EF338C">
      <w:pPr>
        <w:rPr>
          <w:rFonts w:ascii="LTUnivers-BasicMedium" w:hAnsi="LTUnivers-BasicMedium" w:cs="LTUnivers-BasicMedium"/>
          <w:color w:val="000000"/>
          <w:sz w:val="19"/>
          <w:szCs w:val="17"/>
        </w:rPr>
      </w:pPr>
      <w:r>
        <w:rPr>
          <w:rFonts w:ascii="Calibri" w:hAnsi="Calibri" w:cs="LTUnivers-BasicMedium"/>
          <w:color w:val="000000"/>
          <w:sz w:val="19"/>
          <w:szCs w:val="17"/>
        </w:rPr>
        <w:t xml:space="preserve">□ </w:t>
      </w:r>
      <w:r w:rsidR="00EF338C" w:rsidRPr="00EF338C">
        <w:rPr>
          <w:rFonts w:ascii="LTUnivers-BasicMedium" w:hAnsi="LTUnivers-BasicMedium" w:cs="LTUnivers-BasicMedium"/>
          <w:color w:val="000000"/>
          <w:sz w:val="19"/>
          <w:szCs w:val="17"/>
        </w:rPr>
        <w:t>Retracted front w/o denture</w:t>
      </w:r>
    </w:p>
    <w:p w14:paraId="7C292800" w14:textId="51F08F18" w:rsidR="00EF338C" w:rsidRPr="00EF338C" w:rsidRDefault="00EF338C" w:rsidP="00EF338C">
      <w:pPr>
        <w:rPr>
          <w:sz w:val="24"/>
        </w:rPr>
      </w:pPr>
    </w:p>
    <w:p w14:paraId="14AE78BE" w14:textId="29F07A6F" w:rsidR="00EF338C" w:rsidRPr="00EF338C" w:rsidRDefault="00EF338C" w:rsidP="00EF338C">
      <w:pPr>
        <w:rPr>
          <w:sz w:val="24"/>
        </w:rPr>
      </w:pPr>
    </w:p>
    <w:sectPr w:rsidR="00EF338C" w:rsidRPr="00EF33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E0DE" w14:textId="77777777" w:rsidR="005F45EC" w:rsidRDefault="005F45EC" w:rsidP="005F45EC">
      <w:pPr>
        <w:spacing w:after="0" w:line="240" w:lineRule="auto"/>
      </w:pPr>
      <w:r>
        <w:separator/>
      </w:r>
    </w:p>
  </w:endnote>
  <w:endnote w:type="continuationSeparator" w:id="0">
    <w:p w14:paraId="6E47C3C8" w14:textId="77777777" w:rsidR="005F45EC" w:rsidRDefault="005F45EC" w:rsidP="005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-Extd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Extd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Basic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Univers-331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Univers-531Medium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BasicLigh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Basic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-Basic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D9D3C" w14:textId="77777777" w:rsidR="005F45EC" w:rsidRDefault="005F45EC" w:rsidP="005F45EC">
      <w:pPr>
        <w:spacing w:after="0" w:line="240" w:lineRule="auto"/>
      </w:pPr>
      <w:r>
        <w:separator/>
      </w:r>
    </w:p>
  </w:footnote>
  <w:footnote w:type="continuationSeparator" w:id="0">
    <w:p w14:paraId="455BFC5E" w14:textId="77777777" w:rsidR="005F45EC" w:rsidRDefault="005F45EC" w:rsidP="005F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EF7B" w14:textId="77777777" w:rsidR="005F45EC" w:rsidRDefault="005F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1B5"/>
    <w:multiLevelType w:val="hybridMultilevel"/>
    <w:tmpl w:val="594E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9195F"/>
    <w:multiLevelType w:val="hybridMultilevel"/>
    <w:tmpl w:val="973C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332E8"/>
    <w:multiLevelType w:val="hybridMultilevel"/>
    <w:tmpl w:val="611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03FA"/>
    <w:multiLevelType w:val="hybridMultilevel"/>
    <w:tmpl w:val="7DEC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53446"/>
    <w:multiLevelType w:val="hybridMultilevel"/>
    <w:tmpl w:val="56B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8C"/>
    <w:rsid w:val="0001085E"/>
    <w:rsid w:val="00082033"/>
    <w:rsid w:val="00426EC6"/>
    <w:rsid w:val="004D023E"/>
    <w:rsid w:val="005F45EC"/>
    <w:rsid w:val="00601E7C"/>
    <w:rsid w:val="00622A1F"/>
    <w:rsid w:val="008F1780"/>
    <w:rsid w:val="00B24906"/>
    <w:rsid w:val="00DB6197"/>
    <w:rsid w:val="00E03936"/>
    <w:rsid w:val="00EF338C"/>
    <w:rsid w:val="00F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0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F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EC"/>
  </w:style>
  <w:style w:type="paragraph" w:styleId="Footer">
    <w:name w:val="footer"/>
    <w:basedOn w:val="Normal"/>
    <w:link w:val="FooterChar"/>
    <w:uiPriority w:val="99"/>
    <w:unhideWhenUsed/>
    <w:rsid w:val="005F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EC"/>
  </w:style>
  <w:style w:type="paragraph" w:styleId="BalloonText">
    <w:name w:val="Balloon Text"/>
    <w:basedOn w:val="Normal"/>
    <w:link w:val="BalloonTextChar"/>
    <w:uiPriority w:val="99"/>
    <w:semiHidden/>
    <w:unhideWhenUsed/>
    <w:rsid w:val="005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9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0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F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EC"/>
  </w:style>
  <w:style w:type="paragraph" w:styleId="Footer">
    <w:name w:val="footer"/>
    <w:basedOn w:val="Normal"/>
    <w:link w:val="FooterChar"/>
    <w:uiPriority w:val="99"/>
    <w:unhideWhenUsed/>
    <w:rsid w:val="005F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EC"/>
  </w:style>
  <w:style w:type="paragraph" w:styleId="BalloonText">
    <w:name w:val="Balloon Text"/>
    <w:basedOn w:val="Normal"/>
    <w:link w:val="BalloonTextChar"/>
    <w:uiPriority w:val="99"/>
    <w:semiHidden/>
    <w:unhideWhenUsed/>
    <w:rsid w:val="005F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makesmiles@dcsla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JSartoris</cp:lastModifiedBy>
  <cp:revision>2</cp:revision>
  <cp:lastPrinted>2018-02-05T15:25:00Z</cp:lastPrinted>
  <dcterms:created xsi:type="dcterms:W3CDTF">2018-04-26T13:09:00Z</dcterms:created>
  <dcterms:modified xsi:type="dcterms:W3CDTF">2018-04-26T13:09:00Z</dcterms:modified>
</cp:coreProperties>
</file>